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FB" w:rsidRDefault="00FD02FB" w:rsidP="00FD02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D02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31 мая 2020 года – Всемирный день без табака</w:t>
      </w:r>
    </w:p>
    <w:p w:rsidR="00FD02FB" w:rsidRPr="00FD02FB" w:rsidRDefault="00FD02FB" w:rsidP="00FD02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D02FB" w:rsidRDefault="00FD02FB" w:rsidP="00FD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F272BE" w:rsidRPr="00FD02FB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272BE" w:rsidRPr="00FD0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Всемирного дня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 табака 2020 года –</w:t>
      </w:r>
      <w:r w:rsidR="00F272BE" w:rsidRPr="00FD0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72BE" w:rsidRPr="00FD0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подрастающих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поколений с особым акцентом на «</w:t>
      </w:r>
      <w:r w:rsidR="00F272BE" w:rsidRPr="00FD02FB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защиту молодых граждан от манипуляций со стороны табачной индустрии и профилактику употребления ими табака и никотина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272BE" w:rsidRPr="00FD0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C6B82" w:rsidRDefault="00FD02FB" w:rsidP="00FD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C6B82" w:rsidRPr="00FD02FB">
        <w:rPr>
          <w:rFonts w:ascii="Times New Roman" w:hAnsi="Times New Roman" w:cs="Times New Roman"/>
          <w:sz w:val="28"/>
          <w:szCs w:val="28"/>
          <w:shd w:val="clear" w:color="auto" w:fill="FFFFFF"/>
        </w:rPr>
        <w:t>о всем мире табак курят 17% молодых людей в возрасте от 15 до 24 лет. В Европейском регионе табак употребляют 11,5% девочек и 13,8% мальчиков в возрасте от 13 до 15 лет. Несмотря на то, что на протяжении последних лет данный показатель снижается благодаря чрезвычайным стараниям активистов и организаций</w:t>
      </w:r>
      <w:r w:rsidR="00BB3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ведущих борьбу против табака, </w:t>
      </w:r>
      <w:r w:rsidR="00DC6B82" w:rsidRPr="00FD0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</w:t>
      </w:r>
      <w:r w:rsidR="00BB3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дальше </w:t>
      </w:r>
      <w:r w:rsidR="00DC6B82" w:rsidRPr="00FD02FB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BB3B4F">
        <w:rPr>
          <w:rFonts w:ascii="Times New Roman" w:hAnsi="Times New Roman" w:cs="Times New Roman"/>
          <w:sz w:val="28"/>
          <w:szCs w:val="28"/>
          <w:shd w:val="clear" w:color="auto" w:fill="FFFFFF"/>
        </w:rPr>
        <w:t>кладывать</w:t>
      </w:r>
      <w:r w:rsidR="00DC6B82" w:rsidRPr="00FD0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3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максимум </w:t>
      </w:r>
      <w:r w:rsidR="00DC6B82" w:rsidRPr="00FD02FB">
        <w:rPr>
          <w:rFonts w:ascii="Times New Roman" w:hAnsi="Times New Roman" w:cs="Times New Roman"/>
          <w:sz w:val="28"/>
          <w:szCs w:val="28"/>
          <w:shd w:val="clear" w:color="auto" w:fill="FFFFFF"/>
        </w:rPr>
        <w:t>усили</w:t>
      </w:r>
      <w:r w:rsidR="00BB3B4F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DC6B82" w:rsidRPr="00FD0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3B4F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</w:t>
      </w:r>
      <w:r w:rsidR="00DC6B82" w:rsidRPr="00FD02FB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защитить эти уязвимые возрастные группы.</w:t>
      </w:r>
    </w:p>
    <w:p w:rsidR="00483D51" w:rsidRPr="00483D51" w:rsidRDefault="00483D51" w:rsidP="00483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данным республиканского социологического исследования, проведенного ГНУ «Институт социологии НАН Беларуси», в настоящее время в Республике Беларусь курит 30% населения в возрасте </w:t>
      </w:r>
      <w:r w:rsidR="00BB3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483D51">
        <w:rPr>
          <w:rFonts w:ascii="Times New Roman" w:hAnsi="Times New Roman" w:cs="Times New Roman"/>
          <w:sz w:val="28"/>
          <w:szCs w:val="28"/>
          <w:shd w:val="clear" w:color="auto" w:fill="FFFFFF"/>
        </w:rPr>
        <w:t>16 лет и старше, из них: постоянно курит 20,8%, от случая к случаю – 9,2%. Доля респондентов, бросивших курить, составила 14,6%.</w:t>
      </w:r>
    </w:p>
    <w:p w:rsidR="00483D51" w:rsidRPr="00483D51" w:rsidRDefault="00483D51" w:rsidP="00483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табакокурения за исследовательский период с 2001 года наблюдается тенденция снижения и стабилизации показателя распространенности курения среди населения. Так, с 2001 по 2006 годы наблюдалось снижение показателя распространенности курения с 41,6% до 32,3%, а с 2006 – его стабилизация на уровне 30% (+-3%) </w:t>
      </w:r>
    </w:p>
    <w:p w:rsidR="00483D51" w:rsidRPr="00483D51" w:rsidRDefault="00483D51" w:rsidP="00483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D51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данным областного социологического исследования, проведенного специалистами УЗ «МОЦГЭиОЗ», в Могилевской области курит 29,2% взрослого населения: 41,1% мужчин и 17,8% женщин. Наибольшее число курильщиков, согласно данным исследования, сосредоточено в возрастной группе 41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483D51"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3D51">
        <w:rPr>
          <w:rFonts w:ascii="Times New Roman" w:hAnsi="Times New Roman" w:cs="Times New Roman"/>
          <w:sz w:val="28"/>
          <w:szCs w:val="28"/>
          <w:shd w:val="clear" w:color="auto" w:fill="FFFFFF"/>
        </w:rPr>
        <w:t>лет (33,9%). Реже остальных курит молодежь в возрасте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483D51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3D51">
        <w:rPr>
          <w:rFonts w:ascii="Times New Roman" w:hAnsi="Times New Roman" w:cs="Times New Roman"/>
          <w:sz w:val="28"/>
          <w:szCs w:val="28"/>
          <w:shd w:val="clear" w:color="auto" w:fill="FFFFFF"/>
        </w:rPr>
        <w:t>лет (25,8%) и пожилые люди старше 70 лет (24,9%).</w:t>
      </w:r>
    </w:p>
    <w:p w:rsidR="00483D51" w:rsidRPr="00483D51" w:rsidRDefault="00483D51" w:rsidP="00483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D51">
        <w:rPr>
          <w:rFonts w:ascii="Times New Roman" w:hAnsi="Times New Roman" w:cs="Times New Roman"/>
          <w:sz w:val="28"/>
          <w:szCs w:val="28"/>
          <w:shd w:val="clear" w:color="auto" w:fill="FFFFFF"/>
        </w:rPr>
        <w:t>От курения чаще отказываются люди в возрасте до 30 лет. В тройку лидеров аргументов отказа от курения входят «знание и понимание того, что курение опасно для здоровья», «желание сэкономить деньги» и  «недовольство близких».</w:t>
      </w:r>
    </w:p>
    <w:p w:rsidR="00483D51" w:rsidRPr="00483D51" w:rsidRDefault="00483D51" w:rsidP="00483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D51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полученным данным, значительная часть населения подвержена пассивному курению (более 90%). Наиболее часто людям  приходится сталкиваться с пассивным курением в компании друзей и знакомых (89,7%), а также на остановках общественного транспорта (88,6%). Более половины  населения  имеет курящих родственников, каждому пятому постоянно приходится быть пассивным курильщиком у себя дома.</w:t>
      </w:r>
    </w:p>
    <w:p w:rsidR="00BB3B4F" w:rsidRDefault="00483D51" w:rsidP="00483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D51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основных руководящих принципов деятельности по профилактике табакокурения является формирование в обществе нетерпимого отношения к курению. Анализ полученных данных позволяет сделать вывод о том, что наблюдается тенденция осознания необходимости принятия различных мер, направленных на сокращение курения в обществе.</w:t>
      </w:r>
    </w:p>
    <w:p w:rsidR="00483D51" w:rsidRPr="00483D51" w:rsidRDefault="00483D51" w:rsidP="00483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D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Многие респонденты воспринимают курение как социально нежелательное явление. Отношение большинства опрошенных к курению окружающих можно определить как неодобрительное.</w:t>
      </w:r>
    </w:p>
    <w:p w:rsidR="00FD02FB" w:rsidRPr="00FD02FB" w:rsidRDefault="00483D51" w:rsidP="00483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D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второй участник опроса выступает за ужесточение законодательных мер в борьбе с курением. Наиболее действенными  в борьбе с курением респонденты считают меры нормативно-правового регулирования: запрещение курения в общественных местах (32,7%), запрещение рекламы табачных изделий (27,7%), увеличение цен на них (26,7%), ограничение времени и мест продаж (23,8%), полный запрет табакокурения на законодательном уровне (21,3%) </w:t>
      </w:r>
      <w:r w:rsidR="00464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483D51">
        <w:rPr>
          <w:rFonts w:ascii="Times New Roman" w:hAnsi="Times New Roman" w:cs="Times New Roman"/>
          <w:sz w:val="28"/>
          <w:szCs w:val="28"/>
          <w:shd w:val="clear" w:color="auto" w:fill="FFFFFF"/>
        </w:rPr>
        <w:t>др.</w:t>
      </w:r>
    </w:p>
    <w:p w:rsidR="0024067A" w:rsidRPr="00FD02FB" w:rsidRDefault="0024067A" w:rsidP="00FD0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2F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много десятилетий табачные компании применяют изощренные методы вовлечения молодежи в употребление табачной и никотиновой продукции и тратят на это значительные ресурсы</w:t>
      </w:r>
      <w:r w:rsidR="0048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D02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8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2F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дизайна продукции до маркетинговых кампаний, призванных обеспечить приток новых, молодых потребителей на смену миллионам людей, ежегодно умирающих от связанных с табаком болезней.</w:t>
      </w:r>
    </w:p>
    <w:p w:rsidR="0024067A" w:rsidRPr="00FD02FB" w:rsidRDefault="0024067A" w:rsidP="00483D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производители табачных и никотиновых изделий манипулируют молодежью?</w:t>
      </w:r>
    </w:p>
    <w:p w:rsidR="0024067A" w:rsidRPr="00483D51" w:rsidRDefault="00483D51" w:rsidP="00483D51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067A" w:rsidRPr="00483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в составе табачных и никотиновых изделий привлекательных для молодежи ароматических добавок, например, с запахом вишни, жевательной резинки и сахарной ваты, отвлекающих внимание от рисков для здоровья и служащих поводом попробовать такие изделия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067A" w:rsidRPr="00483D51" w:rsidRDefault="00483D51" w:rsidP="00483D51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067A" w:rsidRPr="00483D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тильный дизайн и привлекательная форма изделий, которые легко носить с собой и можно принять за что-то другое (например, если изделие имеет форму флеш-карты или конфеты);</w:t>
      </w:r>
    </w:p>
    <w:p w:rsidR="0024067A" w:rsidRPr="00483D51" w:rsidRDefault="00483D51" w:rsidP="00483D51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067A" w:rsidRPr="00483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родвижение якобы «менее вредных» или «более чистых» альтернатив традиционным сигаретам при отсутствии объективных научных данных в обоснование таких утверждений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067A" w:rsidRPr="00483D51" w:rsidRDefault="00483D51" w:rsidP="00483D51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067A" w:rsidRPr="00483D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тимулирование сбыта табачных и никотиновых изделий в рамках соглашений со знаменитостями/лидерами мнений (например, в Инстаграме) и конкурсов, спонсируемых брендами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067A" w:rsidRPr="00483D51" w:rsidRDefault="00483D51" w:rsidP="00483D51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4067A" w:rsidRPr="00483D5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аркетинг в часто посещаемых детьми магазинах розничной торговли, в том числе путем размещения продукции вблизи кондитерских изделий, снеков или прохладительных напитков для обеспечения их заметности в зонах, где часто находятся молодые люди (сюда также относится предоставление магазинам рекламных материалов и торговых витрин)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067A" w:rsidRPr="00483D51" w:rsidRDefault="00483D51" w:rsidP="00483D51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067A" w:rsidRPr="00483D51">
        <w:rPr>
          <w:rFonts w:ascii="Times New Roman" w:eastAsia="Times New Roman" w:hAnsi="Times New Roman" w:cs="Times New Roman"/>
          <w:sz w:val="28"/>
          <w:szCs w:val="28"/>
          <w:lang w:eastAsia="ru-RU"/>
        </w:rPr>
        <w:t>оштучная продажа сигарет и других табачных и никотиновых изделий вблизи школ, удешевляющая и упрощающая доступ учащихся к табачной и никотиновой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067A" w:rsidRPr="00483D51" w:rsidRDefault="00483D51" w:rsidP="00483D51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067A" w:rsidRPr="00483D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крытая реклама табачной продукции в кинофильмах, телепередачах и онлайновых потоковых трансляциях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067A" w:rsidRPr="00483D51" w:rsidRDefault="00797989" w:rsidP="00483D51">
      <w:pPr>
        <w:pStyle w:val="a5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067A" w:rsidRPr="0048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азмещение в местах, часто посещаемых молодыми людьми, автоматов по продаже сигарет с ярким рекламным оформлением и демонстрацией пачек </w:t>
      </w:r>
      <w:r w:rsidR="0024067A" w:rsidRPr="00483D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создание мотивов для нарушения правил в отношении сбыта такой продукции несовершеннолетним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2B5847" w:rsidRDefault="002B5847" w:rsidP="0079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D0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Всемирный день без табака мы призываем всех активных сторонников борьбы против табака принять меры для защиты этих возрастных групп, организовав проведение кампаний и мероприятий, направленных на все сферы общественной жизни, чтобы сформировать у следующего поколения молодых людей способность устоять перед соблазном попробовать табак и уверенно двигаться в </w:t>
      </w:r>
      <w:r w:rsidR="00797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устойчивое </w:t>
      </w:r>
      <w:r w:rsidRPr="00FD02FB">
        <w:rPr>
          <w:rFonts w:ascii="Times New Roman" w:hAnsi="Times New Roman" w:cs="Times New Roman"/>
          <w:sz w:val="28"/>
          <w:szCs w:val="28"/>
          <w:shd w:val="clear" w:color="auto" w:fill="FFFFFF"/>
        </w:rPr>
        <w:t>будущее без табака.</w:t>
      </w:r>
      <w:proofErr w:type="gramEnd"/>
    </w:p>
    <w:p w:rsidR="00797989" w:rsidRDefault="00797989" w:rsidP="0079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7989" w:rsidRDefault="00797989" w:rsidP="00797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общественного здоровья</w:t>
      </w:r>
    </w:p>
    <w:p w:rsidR="00EB6DCC" w:rsidRDefault="00EB6DCC" w:rsidP="00797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 «МОЦГЭиОЗ»</w:t>
      </w:r>
    </w:p>
    <w:p w:rsidR="00EB6DCC" w:rsidRDefault="00EB6DCC" w:rsidP="00797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05D" w:rsidRPr="007C3B6F" w:rsidRDefault="00EB6DCC" w:rsidP="005870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подготовке и</w:t>
      </w:r>
      <w:r w:rsidR="0058705D" w:rsidRPr="007C3B6F">
        <w:rPr>
          <w:rFonts w:ascii="Times New Roman" w:hAnsi="Times New Roman" w:cs="Times New Roman"/>
          <w:i/>
          <w:sz w:val="28"/>
          <w:szCs w:val="28"/>
        </w:rPr>
        <w:t>нформаци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58705D" w:rsidRPr="007C3B6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использованы</w:t>
      </w:r>
      <w:r w:rsidR="0058705D" w:rsidRPr="007C3B6F">
        <w:rPr>
          <w:rFonts w:ascii="Times New Roman" w:hAnsi="Times New Roman" w:cs="Times New Roman"/>
          <w:i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58705D" w:rsidRPr="007C3B6F">
        <w:rPr>
          <w:rFonts w:ascii="Times New Roman" w:hAnsi="Times New Roman" w:cs="Times New Roman"/>
          <w:i/>
          <w:sz w:val="28"/>
          <w:szCs w:val="28"/>
        </w:rPr>
        <w:t xml:space="preserve"> Европейского регионального бюро Всемирной организации здравоохранения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58705D" w:rsidRPr="00FD02FB" w:rsidRDefault="0058705D" w:rsidP="00797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705D" w:rsidRPr="00FD02FB" w:rsidSect="00AE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0B5A"/>
    <w:multiLevelType w:val="multilevel"/>
    <w:tmpl w:val="46B4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A67F6"/>
    <w:multiLevelType w:val="hybridMultilevel"/>
    <w:tmpl w:val="3574EDE0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46C0C"/>
    <w:multiLevelType w:val="hybridMultilevel"/>
    <w:tmpl w:val="C0D06C1C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73422"/>
    <w:multiLevelType w:val="hybridMultilevel"/>
    <w:tmpl w:val="88605CE6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55EBD"/>
    <w:multiLevelType w:val="multilevel"/>
    <w:tmpl w:val="9EA6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A3EF0"/>
    <w:multiLevelType w:val="hybridMultilevel"/>
    <w:tmpl w:val="9058F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761DF"/>
    <w:multiLevelType w:val="multilevel"/>
    <w:tmpl w:val="C2C4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AC1D22"/>
    <w:multiLevelType w:val="multilevel"/>
    <w:tmpl w:val="9CB2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067A"/>
    <w:rsid w:val="000576D1"/>
    <w:rsid w:val="000C0C8F"/>
    <w:rsid w:val="0024067A"/>
    <w:rsid w:val="002B5847"/>
    <w:rsid w:val="004642C1"/>
    <w:rsid w:val="00483D51"/>
    <w:rsid w:val="0058705D"/>
    <w:rsid w:val="00797989"/>
    <w:rsid w:val="00AE4526"/>
    <w:rsid w:val="00BB3B4F"/>
    <w:rsid w:val="00DC6B82"/>
    <w:rsid w:val="00EB6DCC"/>
    <w:rsid w:val="00F272BE"/>
    <w:rsid w:val="00FD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26"/>
  </w:style>
  <w:style w:type="paragraph" w:styleId="1">
    <w:name w:val="heading 1"/>
    <w:basedOn w:val="a"/>
    <w:link w:val="10"/>
    <w:uiPriority w:val="9"/>
    <w:qFormat/>
    <w:rsid w:val="00240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0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6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06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stamp">
    <w:name w:val="timestamp"/>
    <w:basedOn w:val="a0"/>
    <w:rsid w:val="0024067A"/>
  </w:style>
  <w:style w:type="character" w:styleId="a3">
    <w:name w:val="Hyperlink"/>
    <w:basedOn w:val="a0"/>
    <w:uiPriority w:val="99"/>
    <w:semiHidden/>
    <w:unhideWhenUsed/>
    <w:rsid w:val="002406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3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0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6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06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stamp">
    <w:name w:val="timestamp"/>
    <w:basedOn w:val="a0"/>
    <w:rsid w:val="0024067A"/>
  </w:style>
  <w:style w:type="character" w:styleId="a3">
    <w:name w:val="Hyperlink"/>
    <w:basedOn w:val="a0"/>
    <w:uiPriority w:val="99"/>
    <w:semiHidden/>
    <w:unhideWhenUsed/>
    <w:rsid w:val="002406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3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5F5F5"/>
                    <w:right w:val="none" w:sz="0" w:space="0" w:color="auto"/>
                  </w:divBdr>
                  <w:divsChild>
                    <w:div w:id="9697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928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942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Л. Петерсон</dc:creator>
  <cp:lastModifiedBy>Admin</cp:lastModifiedBy>
  <cp:revision>11</cp:revision>
  <dcterms:created xsi:type="dcterms:W3CDTF">2020-05-04T12:15:00Z</dcterms:created>
  <dcterms:modified xsi:type="dcterms:W3CDTF">2020-06-05T15:39:00Z</dcterms:modified>
</cp:coreProperties>
</file>